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93" w:rsidRPr="00403C83" w:rsidRDefault="00F60283" w:rsidP="00F60283">
      <w:pPr>
        <w:jc w:val="center"/>
        <w:rPr>
          <w:b/>
          <w:sz w:val="24"/>
          <w:szCs w:val="24"/>
          <w:u w:val="single"/>
        </w:rPr>
      </w:pPr>
      <w:r w:rsidRPr="00403C83">
        <w:rPr>
          <w:b/>
          <w:sz w:val="24"/>
          <w:szCs w:val="24"/>
          <w:u w:val="single"/>
        </w:rPr>
        <w:t>Rowley Park Primary Academy</w:t>
      </w:r>
    </w:p>
    <w:p w:rsidR="00F60283" w:rsidRPr="00403C83" w:rsidRDefault="00F60283" w:rsidP="00F60283">
      <w:pPr>
        <w:jc w:val="center"/>
        <w:rPr>
          <w:b/>
          <w:sz w:val="24"/>
          <w:szCs w:val="24"/>
          <w:u w:val="single"/>
        </w:rPr>
      </w:pPr>
      <w:r w:rsidRPr="00403C83">
        <w:rPr>
          <w:b/>
          <w:sz w:val="24"/>
          <w:szCs w:val="24"/>
          <w:u w:val="single"/>
        </w:rPr>
        <w:t>Assessment Summary Data 2024.</w:t>
      </w:r>
      <w:bookmarkStart w:id="0" w:name="_GoBack"/>
      <w:bookmarkEnd w:id="0"/>
    </w:p>
    <w:p w:rsidR="00F60283" w:rsidRDefault="00F60283" w:rsidP="00F60283">
      <w:pPr>
        <w:jc w:val="center"/>
        <w:rPr>
          <w:u w:val="single"/>
        </w:rPr>
      </w:pPr>
    </w:p>
    <w:p w:rsidR="00F60283" w:rsidRPr="00F60283" w:rsidRDefault="00F60283" w:rsidP="00F60283">
      <w:pPr>
        <w:rPr>
          <w:b/>
          <w:u w:val="single"/>
        </w:rPr>
      </w:pPr>
      <w:r w:rsidRPr="00F60283">
        <w:rPr>
          <w:b/>
          <w:u w:val="single"/>
        </w:rPr>
        <w:t xml:space="preserve">EYFS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60283" w:rsidTr="00F60283">
        <w:tc>
          <w:tcPr>
            <w:tcW w:w="9016" w:type="dxa"/>
            <w:gridSpan w:val="2"/>
            <w:shd w:val="clear" w:color="auto" w:fill="00B050"/>
          </w:tcPr>
          <w:p w:rsidR="00F60283" w:rsidRPr="00F60283" w:rsidRDefault="00F60283" w:rsidP="00F6028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60283">
              <w:rPr>
                <w:b/>
                <w:color w:val="FFFFFF" w:themeColor="background1"/>
                <w:sz w:val="24"/>
                <w:szCs w:val="24"/>
              </w:rPr>
              <w:t>EYFS GLD Result 2024</w:t>
            </w:r>
          </w:p>
        </w:tc>
      </w:tr>
      <w:tr w:rsidR="00F60283" w:rsidTr="00F60283">
        <w:tc>
          <w:tcPr>
            <w:tcW w:w="3823" w:type="dxa"/>
            <w:shd w:val="clear" w:color="auto" w:fill="00B050"/>
          </w:tcPr>
          <w:p w:rsidR="00F60283" w:rsidRPr="00F60283" w:rsidRDefault="00F60283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60283">
              <w:rPr>
                <w:b/>
                <w:color w:val="FFFFFF" w:themeColor="background1"/>
                <w:sz w:val="24"/>
                <w:szCs w:val="24"/>
              </w:rPr>
              <w:t xml:space="preserve">Year Group 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F60283" w:rsidRDefault="00F60283" w:rsidP="00F60283">
            <w:pPr>
              <w:rPr>
                <w:sz w:val="24"/>
                <w:szCs w:val="24"/>
              </w:rPr>
            </w:pPr>
            <w:r w:rsidRPr="00F60283">
              <w:rPr>
                <w:sz w:val="24"/>
                <w:szCs w:val="24"/>
              </w:rPr>
              <w:t>Met GLD</w:t>
            </w:r>
          </w:p>
        </w:tc>
      </w:tr>
      <w:tr w:rsidR="00F60283" w:rsidTr="00F60283">
        <w:tc>
          <w:tcPr>
            <w:tcW w:w="3823" w:type="dxa"/>
            <w:shd w:val="clear" w:color="auto" w:fill="00B050"/>
          </w:tcPr>
          <w:p w:rsidR="00F60283" w:rsidRPr="00F60283" w:rsidRDefault="00F60283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60283">
              <w:rPr>
                <w:b/>
                <w:color w:val="FFFFFF" w:themeColor="background1"/>
                <w:sz w:val="24"/>
                <w:szCs w:val="24"/>
              </w:rPr>
              <w:t>Reception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F60283" w:rsidRDefault="00F60283" w:rsidP="00F60283">
            <w:pPr>
              <w:rPr>
                <w:sz w:val="24"/>
                <w:szCs w:val="24"/>
              </w:rPr>
            </w:pPr>
            <w:r w:rsidRPr="00F60283">
              <w:rPr>
                <w:sz w:val="24"/>
                <w:szCs w:val="24"/>
              </w:rPr>
              <w:t>59%</w:t>
            </w:r>
          </w:p>
        </w:tc>
      </w:tr>
    </w:tbl>
    <w:p w:rsidR="00F60283" w:rsidRDefault="00F60283" w:rsidP="00F60283">
      <w:pPr>
        <w:rPr>
          <w:u w:val="single"/>
        </w:rPr>
      </w:pPr>
    </w:p>
    <w:p w:rsidR="00F60283" w:rsidRPr="00F60283" w:rsidRDefault="00F60283" w:rsidP="00F60283">
      <w:pPr>
        <w:rPr>
          <w:b/>
          <w:u w:val="single"/>
        </w:rPr>
      </w:pPr>
      <w:r w:rsidRPr="00F60283">
        <w:rPr>
          <w:b/>
          <w:u w:val="single"/>
        </w:rPr>
        <w:t>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60283" w:rsidTr="008A2779">
        <w:tc>
          <w:tcPr>
            <w:tcW w:w="9016" w:type="dxa"/>
            <w:gridSpan w:val="2"/>
            <w:shd w:val="clear" w:color="auto" w:fill="00B050"/>
          </w:tcPr>
          <w:p w:rsidR="00F60283" w:rsidRPr="005950EC" w:rsidRDefault="00F60283" w:rsidP="00F60283">
            <w:pPr>
              <w:jc w:val="center"/>
              <w:rPr>
                <w:b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Phonics Screening Results 2024</w:t>
            </w:r>
          </w:p>
        </w:tc>
      </w:tr>
      <w:tr w:rsidR="00F60283" w:rsidTr="00403C83">
        <w:tc>
          <w:tcPr>
            <w:tcW w:w="3823" w:type="dxa"/>
            <w:shd w:val="clear" w:color="auto" w:fill="00B050"/>
          </w:tcPr>
          <w:p w:rsidR="00F60283" w:rsidRPr="005950EC" w:rsidRDefault="00F60283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Year Group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5950EC" w:rsidRDefault="00F60283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Pass Rate</w:t>
            </w:r>
          </w:p>
        </w:tc>
      </w:tr>
      <w:tr w:rsidR="00F60283" w:rsidTr="00403C83">
        <w:tc>
          <w:tcPr>
            <w:tcW w:w="3823" w:type="dxa"/>
            <w:shd w:val="clear" w:color="auto" w:fill="00B050"/>
          </w:tcPr>
          <w:p w:rsidR="00F60283" w:rsidRPr="005950EC" w:rsidRDefault="00F60283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proofErr w:type="gramStart"/>
            <w:r w:rsidRPr="005950EC">
              <w:rPr>
                <w:b/>
                <w:color w:val="FFFFFF" w:themeColor="background1"/>
                <w:sz w:val="24"/>
                <w:szCs w:val="24"/>
              </w:rPr>
              <w:t>1  (</w:t>
            </w:r>
            <w:proofErr w:type="gramEnd"/>
            <w:r w:rsidRPr="005950EC">
              <w:rPr>
                <w:b/>
                <w:color w:val="FFFFFF" w:themeColor="background1"/>
                <w:sz w:val="24"/>
                <w:szCs w:val="24"/>
              </w:rPr>
              <w:t>National 80%)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5950EC" w:rsidRDefault="00F60283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79%</w:t>
            </w:r>
          </w:p>
        </w:tc>
      </w:tr>
      <w:tr w:rsidR="00F60283" w:rsidTr="00403C83">
        <w:tc>
          <w:tcPr>
            <w:tcW w:w="3823" w:type="dxa"/>
            <w:shd w:val="clear" w:color="auto" w:fill="00B050"/>
          </w:tcPr>
          <w:p w:rsidR="00F60283" w:rsidRPr="005950EC" w:rsidRDefault="00F60283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Year 2 Resits (National 91%)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5950EC" w:rsidRDefault="00F60283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100%</w:t>
            </w:r>
          </w:p>
        </w:tc>
      </w:tr>
    </w:tbl>
    <w:p w:rsidR="00F60283" w:rsidRPr="00F60283" w:rsidRDefault="00F60283" w:rsidP="00F60283">
      <w:pPr>
        <w:rPr>
          <w:b/>
          <w:u w:val="single"/>
        </w:rPr>
      </w:pPr>
    </w:p>
    <w:p w:rsidR="00F60283" w:rsidRPr="00F60283" w:rsidRDefault="00F60283" w:rsidP="00F60283">
      <w:pPr>
        <w:rPr>
          <w:b/>
          <w:u w:val="single"/>
        </w:rPr>
      </w:pPr>
      <w:r w:rsidRPr="00F60283">
        <w:rPr>
          <w:b/>
          <w:u w:val="single"/>
        </w:rPr>
        <w:t>Multiplication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60283" w:rsidTr="00F60283">
        <w:tc>
          <w:tcPr>
            <w:tcW w:w="9016" w:type="dxa"/>
            <w:gridSpan w:val="2"/>
            <w:shd w:val="clear" w:color="auto" w:fill="00B050"/>
          </w:tcPr>
          <w:p w:rsidR="00F60283" w:rsidRPr="005950EC" w:rsidRDefault="00F60283" w:rsidP="00F60283">
            <w:pPr>
              <w:jc w:val="center"/>
              <w:rPr>
                <w:b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Year 4 Multiplication Check</w:t>
            </w:r>
          </w:p>
        </w:tc>
      </w:tr>
      <w:tr w:rsidR="00F60283" w:rsidTr="00403C83">
        <w:tc>
          <w:tcPr>
            <w:tcW w:w="3823" w:type="dxa"/>
            <w:shd w:val="clear" w:color="auto" w:fill="00B050"/>
          </w:tcPr>
          <w:p w:rsidR="00F60283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Scoring full marks (national 35%)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21.3%</w:t>
            </w:r>
          </w:p>
        </w:tc>
      </w:tr>
      <w:tr w:rsidR="00F60283" w:rsidTr="00403C83">
        <w:tc>
          <w:tcPr>
            <w:tcW w:w="3823" w:type="dxa"/>
            <w:shd w:val="clear" w:color="auto" w:fill="00B050"/>
          </w:tcPr>
          <w:p w:rsidR="00F60283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% of children scoring 20 or above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75%</w:t>
            </w:r>
          </w:p>
        </w:tc>
      </w:tr>
      <w:tr w:rsidR="00F60283" w:rsidTr="00403C83">
        <w:trPr>
          <w:trHeight w:val="71"/>
        </w:trPr>
        <w:tc>
          <w:tcPr>
            <w:tcW w:w="3823" w:type="dxa"/>
            <w:shd w:val="clear" w:color="auto" w:fill="00B050"/>
          </w:tcPr>
          <w:p w:rsidR="00F60283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Average score (national 20.7)</w:t>
            </w:r>
          </w:p>
        </w:tc>
        <w:tc>
          <w:tcPr>
            <w:tcW w:w="5193" w:type="dxa"/>
            <w:shd w:val="clear" w:color="auto" w:fill="E2EFD9" w:themeFill="accent6" w:themeFillTint="33"/>
          </w:tcPr>
          <w:p w:rsidR="00F60283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21.3</w:t>
            </w:r>
          </w:p>
        </w:tc>
      </w:tr>
    </w:tbl>
    <w:p w:rsidR="00F60283" w:rsidRDefault="00F60283" w:rsidP="00F60283">
      <w:pPr>
        <w:rPr>
          <w:u w:val="single"/>
        </w:rPr>
      </w:pPr>
    </w:p>
    <w:p w:rsidR="005950EC" w:rsidRDefault="005950EC" w:rsidP="00F60283">
      <w:pPr>
        <w:rPr>
          <w:b/>
          <w:u w:val="single"/>
        </w:rPr>
      </w:pPr>
      <w:r w:rsidRPr="005950EC">
        <w:rPr>
          <w:b/>
          <w:u w:val="single"/>
        </w:rPr>
        <w:t>Year 6 SATs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00"/>
      </w:tblGrid>
      <w:tr w:rsidR="005950EC" w:rsidTr="005950EC">
        <w:tc>
          <w:tcPr>
            <w:tcW w:w="9016" w:type="dxa"/>
            <w:gridSpan w:val="3"/>
            <w:shd w:val="clear" w:color="auto" w:fill="00B050"/>
          </w:tcPr>
          <w:p w:rsidR="005950EC" w:rsidRPr="005950EC" w:rsidRDefault="005950EC" w:rsidP="005950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Year 6 SATS Results</w:t>
            </w:r>
          </w:p>
        </w:tc>
      </w:tr>
      <w:tr w:rsidR="005950EC" w:rsidTr="005950EC">
        <w:tc>
          <w:tcPr>
            <w:tcW w:w="382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269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Expected +</w:t>
            </w:r>
          </w:p>
        </w:tc>
        <w:tc>
          <w:tcPr>
            <w:tcW w:w="2500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Greater Depth</w:t>
            </w:r>
          </w:p>
        </w:tc>
      </w:tr>
      <w:tr w:rsidR="005950EC" w:rsidTr="00403C83">
        <w:tc>
          <w:tcPr>
            <w:tcW w:w="382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Reading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950EC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59%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:rsidR="005950EC" w:rsidRPr="00403C83" w:rsidRDefault="005950EC" w:rsidP="00F60283">
            <w:pPr>
              <w:rPr>
                <w:sz w:val="24"/>
                <w:szCs w:val="24"/>
              </w:rPr>
            </w:pPr>
            <w:r w:rsidRPr="00403C83">
              <w:rPr>
                <w:sz w:val="24"/>
                <w:szCs w:val="24"/>
              </w:rPr>
              <w:t>15%</w:t>
            </w:r>
          </w:p>
        </w:tc>
      </w:tr>
      <w:tr w:rsidR="005950EC" w:rsidTr="00403C83">
        <w:tc>
          <w:tcPr>
            <w:tcW w:w="382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Writing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950EC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56%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:rsidR="005950EC" w:rsidRPr="00403C83" w:rsidRDefault="005950EC" w:rsidP="00F60283">
            <w:pPr>
              <w:rPr>
                <w:sz w:val="24"/>
                <w:szCs w:val="24"/>
              </w:rPr>
            </w:pPr>
            <w:r w:rsidRPr="00403C83">
              <w:rPr>
                <w:sz w:val="24"/>
                <w:szCs w:val="24"/>
              </w:rPr>
              <w:t>4%</w:t>
            </w:r>
          </w:p>
        </w:tc>
      </w:tr>
      <w:tr w:rsidR="005950EC" w:rsidTr="00403C83">
        <w:tc>
          <w:tcPr>
            <w:tcW w:w="382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SPAG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950EC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59%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:rsidR="005950EC" w:rsidRPr="00403C83" w:rsidRDefault="005950EC" w:rsidP="00F60283">
            <w:pPr>
              <w:rPr>
                <w:sz w:val="24"/>
                <w:szCs w:val="24"/>
              </w:rPr>
            </w:pPr>
            <w:r w:rsidRPr="00403C83">
              <w:rPr>
                <w:sz w:val="24"/>
                <w:szCs w:val="24"/>
              </w:rPr>
              <w:t>15%</w:t>
            </w:r>
          </w:p>
        </w:tc>
      </w:tr>
      <w:tr w:rsidR="005950EC" w:rsidTr="00403C83">
        <w:tc>
          <w:tcPr>
            <w:tcW w:w="382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950EC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59%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:rsidR="005950EC" w:rsidRPr="00403C83" w:rsidRDefault="00403C83" w:rsidP="00F60283">
            <w:pPr>
              <w:rPr>
                <w:sz w:val="24"/>
                <w:szCs w:val="24"/>
              </w:rPr>
            </w:pPr>
            <w:r w:rsidRPr="00403C83">
              <w:rPr>
                <w:sz w:val="24"/>
                <w:szCs w:val="24"/>
              </w:rPr>
              <w:t>4%</w:t>
            </w:r>
          </w:p>
        </w:tc>
      </w:tr>
      <w:tr w:rsidR="005950EC" w:rsidTr="00403C83">
        <w:tc>
          <w:tcPr>
            <w:tcW w:w="3823" w:type="dxa"/>
            <w:shd w:val="clear" w:color="auto" w:fill="00B050"/>
          </w:tcPr>
          <w:p w:rsidR="005950EC" w:rsidRPr="005950EC" w:rsidRDefault="005950EC" w:rsidP="00F602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0EC">
              <w:rPr>
                <w:b/>
                <w:color w:val="FFFFFF" w:themeColor="background1"/>
                <w:sz w:val="24"/>
                <w:szCs w:val="24"/>
              </w:rPr>
              <w:t>Combined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950EC" w:rsidRPr="005950EC" w:rsidRDefault="005950EC" w:rsidP="00F60283">
            <w:pPr>
              <w:rPr>
                <w:sz w:val="24"/>
                <w:szCs w:val="24"/>
              </w:rPr>
            </w:pPr>
            <w:r w:rsidRPr="005950EC">
              <w:rPr>
                <w:sz w:val="24"/>
                <w:szCs w:val="24"/>
              </w:rPr>
              <w:t>49%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:rsidR="005950EC" w:rsidRPr="00403C83" w:rsidRDefault="005950EC" w:rsidP="00F60283">
            <w:pPr>
              <w:rPr>
                <w:sz w:val="24"/>
                <w:szCs w:val="24"/>
              </w:rPr>
            </w:pPr>
            <w:r w:rsidRPr="00403C83">
              <w:rPr>
                <w:sz w:val="24"/>
                <w:szCs w:val="24"/>
              </w:rPr>
              <w:t>4%</w:t>
            </w:r>
          </w:p>
        </w:tc>
      </w:tr>
    </w:tbl>
    <w:p w:rsidR="005950EC" w:rsidRPr="005950EC" w:rsidRDefault="005950EC" w:rsidP="00F60283">
      <w:pPr>
        <w:rPr>
          <w:b/>
          <w:u w:val="single"/>
        </w:rPr>
      </w:pPr>
    </w:p>
    <w:sectPr w:rsidR="005950EC" w:rsidRPr="00595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83"/>
    <w:rsid w:val="00403C83"/>
    <w:rsid w:val="005950EC"/>
    <w:rsid w:val="006A6ECE"/>
    <w:rsid w:val="00E64395"/>
    <w:rsid w:val="00F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CCAD"/>
  <w15:chartTrackingRefBased/>
  <w15:docId w15:val="{C0F6855D-A90D-4ECB-90B5-5BD1BFBB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Beaumont</dc:creator>
  <cp:keywords/>
  <dc:description/>
  <cp:lastModifiedBy>Mrs Beaumont</cp:lastModifiedBy>
  <cp:revision>1</cp:revision>
  <dcterms:created xsi:type="dcterms:W3CDTF">2024-10-24T11:21:00Z</dcterms:created>
  <dcterms:modified xsi:type="dcterms:W3CDTF">2024-10-24T11:42:00Z</dcterms:modified>
</cp:coreProperties>
</file>